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4A" w:rsidRPr="00CE5B4A" w:rsidRDefault="00CE5B4A" w:rsidP="00CE5B4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7150DB">
        <w:rPr>
          <w:rFonts w:ascii="Times New Roman" w:hAnsi="Times New Roman" w:cs="Times New Roman"/>
          <w:b/>
        </w:rPr>
        <w:t>N</w:t>
      </w:r>
      <w:r w:rsidRPr="00CE5B4A">
        <w:rPr>
          <w:rFonts w:ascii="Times New Roman" w:hAnsi="Times New Roman" w:cs="Times New Roman"/>
          <w:b/>
        </w:rPr>
        <w:t xml:space="preserve">FORMACJA  </w:t>
      </w:r>
    </w:p>
    <w:p w:rsidR="00CE5B4A" w:rsidRPr="00CE5B4A" w:rsidRDefault="00CE5B4A" w:rsidP="00CE5B4A">
      <w:pPr>
        <w:pStyle w:val="Default"/>
        <w:jc w:val="center"/>
        <w:rPr>
          <w:rFonts w:ascii="Times New Roman" w:hAnsi="Times New Roman" w:cs="Times New Roman"/>
          <w:b/>
        </w:rPr>
      </w:pPr>
      <w:r w:rsidRPr="00CE5B4A">
        <w:rPr>
          <w:rFonts w:ascii="Times New Roman" w:hAnsi="Times New Roman" w:cs="Times New Roman"/>
          <w:b/>
        </w:rPr>
        <w:t>o możliwości składania wniosków i stawce pomocy dla gos</w:t>
      </w:r>
      <w:r>
        <w:rPr>
          <w:rFonts w:ascii="Times New Roman" w:hAnsi="Times New Roman" w:cs="Times New Roman"/>
          <w:b/>
        </w:rPr>
        <w:t>podarstw rolnych, które poniosły</w:t>
      </w:r>
      <w:r w:rsidRPr="00CE5B4A">
        <w:rPr>
          <w:rFonts w:ascii="Times New Roman" w:hAnsi="Times New Roman" w:cs="Times New Roman"/>
          <w:b/>
        </w:rPr>
        <w:t xml:space="preserve"> szkody z tytułu klęski suszy w 2023 rok.</w:t>
      </w:r>
    </w:p>
    <w:p w:rsidR="00CE5B4A" w:rsidRDefault="00CE5B4A" w:rsidP="00CE5B4A">
      <w:pPr>
        <w:pStyle w:val="Default"/>
        <w:jc w:val="center"/>
      </w:pPr>
    </w:p>
    <w:p w:rsidR="00CE5B4A" w:rsidRDefault="00CE5B4A" w:rsidP="00CE5B4A">
      <w:pPr>
        <w:pStyle w:val="Default"/>
      </w:pPr>
    </w:p>
    <w:p w:rsidR="00CE5B4A" w:rsidRDefault="00CE5B4A" w:rsidP="00CE5B4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5B4A">
        <w:rPr>
          <w:rFonts w:ascii="Times New Roman" w:hAnsi="Times New Roman" w:cs="Times New Roman"/>
          <w:b/>
          <w:bCs/>
        </w:rPr>
        <w:t>OGŁOSZENIE MINISTRA ROLNICTWA I ROZWOJU WSI</w:t>
      </w:r>
    </w:p>
    <w:p w:rsidR="00CE5B4A" w:rsidRPr="00CE5B4A" w:rsidRDefault="00CE5B4A" w:rsidP="00CE5B4A">
      <w:pPr>
        <w:pStyle w:val="Default"/>
        <w:jc w:val="center"/>
        <w:rPr>
          <w:rFonts w:ascii="Times New Roman" w:hAnsi="Times New Roman" w:cs="Times New Roman"/>
        </w:rPr>
      </w:pP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Minister Rolnictwa i Rozwoju Wsi, działając na podstawie § 13zze ust. 10 rozporządzenia Rady Ministrów z dnia 27 stycznia 2015 r. w sprawie szczegółowego zakresu i sposobów realizacji niektórych zadań Agencji Restrukturyzacji i Modernizacji Rolnictwa (Dz. U. poz. 187, z </w:t>
      </w:r>
      <w:proofErr w:type="spellStart"/>
      <w:r w:rsidRPr="00CE5B4A">
        <w:rPr>
          <w:rFonts w:ascii="Times New Roman" w:hAnsi="Times New Roman" w:cs="Times New Roman"/>
        </w:rPr>
        <w:t>późn</w:t>
      </w:r>
      <w:proofErr w:type="spellEnd"/>
      <w:r w:rsidRPr="00CE5B4A">
        <w:rPr>
          <w:rFonts w:ascii="Times New Roman" w:hAnsi="Times New Roman" w:cs="Times New Roman"/>
        </w:rPr>
        <w:t xml:space="preserve">. zm.), informuje, że </w:t>
      </w:r>
      <w:r w:rsidRPr="00CE5B4A">
        <w:rPr>
          <w:rFonts w:ascii="Times New Roman" w:hAnsi="Times New Roman" w:cs="Times New Roman"/>
          <w:b/>
          <w:bCs/>
        </w:rPr>
        <w:t xml:space="preserve">od dnia 29.02.2024 r. do dnia 15.03.2024 r. </w:t>
      </w:r>
      <w:r w:rsidRPr="00CE5B4A">
        <w:rPr>
          <w:rFonts w:ascii="Times New Roman" w:hAnsi="Times New Roman" w:cs="Times New Roman"/>
        </w:rPr>
        <w:t xml:space="preserve">producenci rolni, w których gospodarstwach rolnych szkody w uprawach rolnych spowodowane </w:t>
      </w:r>
      <w:bookmarkStart w:id="0" w:name="_GoBack"/>
      <w:bookmarkEnd w:id="0"/>
      <w:r w:rsidRPr="00CE5B4A">
        <w:rPr>
          <w:rFonts w:ascii="Times New Roman" w:hAnsi="Times New Roman" w:cs="Times New Roman"/>
        </w:rPr>
        <w:t xml:space="preserve">wystąpieniem w 2023 r. suszy, gradu, deszczu nawalnego, ujemnych skutków przezimowania, przymrozków wiosennych, powodzi, huraganu, pioruna, obsunięcia się ziemi lub lawiny w rozumieniu przepisów o ubezpieczeniach upraw rolnych i zwierząt gospodarskich wyniosły powyżej 30 % średniej rocznej produkcji roślinnej w gospodarstwie rolnym, mogą składać wnioski o udzielenie pomocy w formie dotacji do powierzchni upraw rolnych, na których ww. niekorzystne zjawiska spowodowały utratę co najmniej 30% plonu.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Stawka pomocy, o której mowa w § 13zze ust. 8 rozporządzenia Rady Ministrów z dnia 27 stycznia 2015 r. w sprawie szczegółowego zakresu i sposobów realizacji niektórych zadań Agencji Restrukturyzacji i Modernizacji Rolnictwa, wynosi: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1) </w:t>
      </w:r>
      <w:r w:rsidRPr="00CE5B4A">
        <w:rPr>
          <w:rFonts w:ascii="Times New Roman" w:hAnsi="Times New Roman" w:cs="Times New Roman"/>
          <w:b/>
          <w:bCs/>
        </w:rPr>
        <w:t xml:space="preserve">1000 zł </w:t>
      </w:r>
      <w:r w:rsidRPr="00CE5B4A">
        <w:rPr>
          <w:rFonts w:ascii="Times New Roman" w:hAnsi="Times New Roman" w:cs="Times New Roman"/>
        </w:rPr>
        <w:t xml:space="preserve">na 1 ha powierzchni uprawy, na której szkody powstałe w wyniku wystąpienia w 2023 r. suszy, gradu, deszczu nawalnego, ujemnych skutków przezimowania, przymrozków wiosennych, powodzi, huraganu, pioruna, obsunięcia się ziemi lub lawiny spowodowały utratę co najmniej 70% plonu, w tym wieloletnich użytków zielonych, na których obsada zwierząt z gatunku bydło, owce, kozy, konie lub gęsi wynosi co najmniej 0,3 sztuki dużej jednostki przeliczeniowej na 1 ha tych użytków.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Stawka ta nie dotyczy wieloletnich użytków zielonych, na których obsada zwierząt z gatunku bydło, owce, kozy, konie lub gęsi na 1 ha tych użytków wynosi poniżej 0,3 sztuki dużej jednostki, oraz powierzchni upraw owocujących drzew owocowych, owocujących krzewów owocowych lub truskawek, na których wystąpiły szkody spowodowane wystąpieniem w 2023 r. przymrozków wiosennych, gradu lub huraganu;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2) </w:t>
      </w:r>
      <w:r w:rsidRPr="00CE5B4A">
        <w:rPr>
          <w:rFonts w:ascii="Times New Roman" w:hAnsi="Times New Roman" w:cs="Times New Roman"/>
          <w:b/>
          <w:bCs/>
        </w:rPr>
        <w:t xml:space="preserve">500 zł </w:t>
      </w:r>
      <w:r w:rsidRPr="00CE5B4A">
        <w:rPr>
          <w:rFonts w:ascii="Times New Roman" w:hAnsi="Times New Roman" w:cs="Times New Roman"/>
        </w:rPr>
        <w:t xml:space="preserve">na 1 ha powierzchni uprawy, na której szkody powstałe w wyniku wystąpienia w 2023 r. suszy, gradu, deszczu nawalnego, ujemnych skutków przezimowania, przymrozków wiosennych, powodzi, huraganu, pioruna, obsunięcia się ziemi lub lawiny spowodowały utratę co najmniej 30% plonu i mniej niż 70% plonu, w tym wieloletnich użytków zielonych, na których obsada zwierząt z gatunku bydło, owce, kozy, konie lub gęsi wynosi co najmniej 0,3 sztuki dużej jednostki przeliczeniowej na 1 ha tych użytków.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Stawka ta nie dotyczy wieloletnich użytków zielonych, na których obsada zwierząt z gatunku bydło, owce, kozy, konie lub gęsi wynosi poniżej 0,3 sztuki dużej jednostki przeliczeniowej na 1 ha tych użytków oraz upraw owocujących drzew owocowych, owocujących krzewów owocowych lub truskawek, w których wystąpiły szkody spowodowane wystąpieniem w 2023 r. przymrozków wiosennych, gradu lub huraganu; </w:t>
      </w:r>
    </w:p>
    <w:p w:rsidR="00CE5B4A" w:rsidRPr="00CE5B4A" w:rsidRDefault="00CE5B4A" w:rsidP="00CE5B4A">
      <w:pPr>
        <w:pStyle w:val="Default"/>
        <w:spacing w:after="109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3) </w:t>
      </w:r>
      <w:r w:rsidRPr="00CE5B4A">
        <w:rPr>
          <w:rFonts w:ascii="Times New Roman" w:hAnsi="Times New Roman" w:cs="Times New Roman"/>
          <w:b/>
          <w:bCs/>
        </w:rPr>
        <w:t xml:space="preserve">500 zł </w:t>
      </w:r>
      <w:r w:rsidRPr="00CE5B4A">
        <w:rPr>
          <w:rFonts w:ascii="Times New Roman" w:hAnsi="Times New Roman" w:cs="Times New Roman"/>
        </w:rPr>
        <w:t xml:space="preserve">na 1 ha powierzchni wieloletnich użytków zielonych, na której szkody powstałe w wyniku wystąpienia w 2023 r. suszy, gradu, deszczu nawalnego, ujemnych skutków przezimowania, przymrozków wiosennych, powodzi, huraganu, pioruna, obsunięcia się ziemi lub lawiny spowodowały utratę co najmniej 70% plonu, i na których obsada zwierząt z </w:t>
      </w:r>
      <w:r w:rsidRPr="00CE5B4A">
        <w:rPr>
          <w:rFonts w:ascii="Times New Roman" w:hAnsi="Times New Roman" w:cs="Times New Roman"/>
        </w:rPr>
        <w:lastRenderedPageBreak/>
        <w:t xml:space="preserve">gatunku bydło, owce, kozy, konie lub gęsi, wynosi poniżej 0,3 sztuki dużej jednostki przeliczeniowej na 1 ha tych użytków;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4) </w:t>
      </w:r>
      <w:r w:rsidRPr="00CE5B4A">
        <w:rPr>
          <w:rFonts w:ascii="Times New Roman" w:hAnsi="Times New Roman" w:cs="Times New Roman"/>
          <w:b/>
          <w:bCs/>
        </w:rPr>
        <w:t xml:space="preserve">250 zł </w:t>
      </w:r>
      <w:r w:rsidRPr="00CE5B4A">
        <w:rPr>
          <w:rFonts w:ascii="Times New Roman" w:hAnsi="Times New Roman" w:cs="Times New Roman"/>
        </w:rPr>
        <w:t xml:space="preserve">na 1 ha powierzchni wieloletnich użytków zielonych, na której szkody powstałe w wyniku wystąpienia w 2023 r. suszy, gradu, deszczu nawalnego, ujemnych skutków przezimowania, przymrozków wiosennych, powodzi, huraganu, pioruna, obsunięcia się ziemi lub lawiny spowodowały utratę co najmniej 30% plonu. i mniej niż 70% plonu, i na których obsada zwierząt z gatunku bydło, owce, kozy, konie lub gęsi, wynosi poniżej 0,3 sztuki dużej jednostki przeliczeniowej na 1 ha tych użytków.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Przeliczenie zwierząt z gatunku bydło, owce, kozy, konie lub gęsi na duże jednostki przeliczeniowe będzie dokonywane stosownie do przepisów rozporządzenia Ministra Rolnictwa i Rozwoju wsi z dnia 10 marca 2023 r. w sprawie szczegółowych warunków i szczegółowego trybu przyznawania i wypłaty płatności dla obszarów z ograniczeniami naturalnymi lub innymi szczególnymi ograniczeniami w ramach Planu Strategicznego dla Wspólnej Polityki Rolnej na lata 2023-2027 (Dz.U. poz. 483 i 1653).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Wnioski o udzielenie pomocy należy złożyć do kierownika biura powiatowego Agencji Restrukturyzacji i Modernizacji Rolnictwa właściwego ze względu na miejsce zamieszkania albo siedzibę producenta rolnego.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>Formularz wniosku o udzielenie pomocy będzie dostępny na stronie internetowej Agencji Restrukturyzacji i Modernizacji Rolnictwa (</w:t>
      </w:r>
      <w:r w:rsidRPr="00CE5B4A">
        <w:rPr>
          <w:rFonts w:ascii="Times New Roman" w:hAnsi="Times New Roman" w:cs="Times New Roman"/>
          <w:color w:val="0000FF"/>
        </w:rPr>
        <w:t>www.arimr.gov.pl</w:t>
      </w:r>
      <w:r w:rsidRPr="00CE5B4A">
        <w:rPr>
          <w:rFonts w:ascii="Times New Roman" w:hAnsi="Times New Roman" w:cs="Times New Roman"/>
        </w:rPr>
        <w:t xml:space="preserve">). </w:t>
      </w:r>
    </w:p>
    <w:p w:rsidR="00CE5B4A" w:rsidRDefault="00CE5B4A" w:rsidP="00CE5B4A">
      <w:pPr>
        <w:pStyle w:val="Defaul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Kwota pomocy będzie podlegała pomniejszeniu o 50% dla producentów rolnych nieposiadających polisy ubezpieczenia co najmniej 50% powierzchni upraw rolnych w gospodarstwie rolnym, z wyłączeniem wieloletnich użytków zielonych, w gospodarstwie rolnym. </w:t>
      </w:r>
    </w:p>
    <w:p w:rsidR="00CE5B4A" w:rsidRPr="00CE5B4A" w:rsidRDefault="00CE5B4A" w:rsidP="00CE5B4A">
      <w:pPr>
        <w:pStyle w:val="Default"/>
        <w:rPr>
          <w:rFonts w:ascii="Times New Roman" w:hAnsi="Times New Roman" w:cs="Times New Roman"/>
        </w:rPr>
      </w:pPr>
    </w:p>
    <w:p w:rsidR="00CE5B4A" w:rsidRPr="00CE5B4A" w:rsidRDefault="00CE5B4A" w:rsidP="00CE5B4A">
      <w:pPr>
        <w:pStyle w:val="Default"/>
        <w:jc w:val="righ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  <w:b/>
          <w:bCs/>
          <w:i/>
          <w:iCs/>
        </w:rPr>
        <w:t xml:space="preserve">Czesław Siekierski </w:t>
      </w:r>
    </w:p>
    <w:p w:rsidR="00CE5B4A" w:rsidRPr="00CE5B4A" w:rsidRDefault="00CE5B4A" w:rsidP="00CE5B4A">
      <w:pPr>
        <w:pStyle w:val="Default"/>
        <w:jc w:val="right"/>
        <w:rPr>
          <w:rFonts w:ascii="Times New Roman" w:hAnsi="Times New Roman" w:cs="Times New Roman"/>
        </w:rPr>
      </w:pPr>
      <w:r w:rsidRPr="00CE5B4A">
        <w:rPr>
          <w:rFonts w:ascii="Times New Roman" w:hAnsi="Times New Roman" w:cs="Times New Roman"/>
        </w:rPr>
        <w:t xml:space="preserve">Minister Rolnictwa </w:t>
      </w:r>
    </w:p>
    <w:p w:rsidR="0025075B" w:rsidRPr="00CE5B4A" w:rsidRDefault="00CE5B4A" w:rsidP="00CE5B4A">
      <w:pPr>
        <w:jc w:val="right"/>
        <w:rPr>
          <w:rFonts w:ascii="Times New Roman" w:hAnsi="Times New Roman" w:cs="Times New Roman"/>
          <w:sz w:val="24"/>
          <w:szCs w:val="24"/>
        </w:rPr>
      </w:pPr>
      <w:r w:rsidRPr="00CE5B4A">
        <w:rPr>
          <w:rFonts w:ascii="Times New Roman" w:hAnsi="Times New Roman" w:cs="Times New Roman"/>
          <w:sz w:val="24"/>
          <w:szCs w:val="24"/>
        </w:rPr>
        <w:t>i Rozwoju Wsi</w:t>
      </w:r>
    </w:p>
    <w:sectPr w:rsidR="0025075B" w:rsidRPr="00CE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A"/>
    <w:rsid w:val="00082365"/>
    <w:rsid w:val="0025075B"/>
    <w:rsid w:val="007150DB"/>
    <w:rsid w:val="009D7DD9"/>
    <w:rsid w:val="00C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D43F-0043-409E-B498-B602D85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Maciejak</dc:creator>
  <cp:lastModifiedBy>Dominika Kwestarz</cp:lastModifiedBy>
  <cp:revision>3</cp:revision>
  <cp:lastPrinted>2024-02-23T13:50:00Z</cp:lastPrinted>
  <dcterms:created xsi:type="dcterms:W3CDTF">2024-02-23T13:27:00Z</dcterms:created>
  <dcterms:modified xsi:type="dcterms:W3CDTF">2024-02-26T13:13:00Z</dcterms:modified>
</cp:coreProperties>
</file>